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CF5E" w14:textId="77777777" w:rsidR="00C8695E" w:rsidRDefault="00C8695E" w:rsidP="00C8695E">
      <w:pPr>
        <w:pStyle w:val="Default"/>
      </w:pPr>
    </w:p>
    <w:p w14:paraId="3DE2023F" w14:textId="77777777" w:rsidR="000962F1" w:rsidRPr="0066498E" w:rsidRDefault="00C8695E" w:rsidP="000962F1">
      <w:pPr>
        <w:spacing w:line="340" w:lineRule="exact"/>
        <w:rPr>
          <w:b/>
          <w:szCs w:val="24"/>
        </w:rPr>
      </w:pPr>
      <w:r>
        <w:rPr>
          <w:b/>
          <w:bCs/>
          <w:sz w:val="23"/>
          <w:szCs w:val="23"/>
        </w:rPr>
        <w:t xml:space="preserve">Kopsavilkums </w:t>
      </w:r>
      <w:r w:rsidR="00A846E7">
        <w:rPr>
          <w:b/>
          <w:bCs/>
        </w:rPr>
        <w:t>S</w:t>
      </w:r>
      <w:r w:rsidR="00DB794E">
        <w:rPr>
          <w:b/>
          <w:bCs/>
        </w:rPr>
        <w:t>IA</w:t>
      </w:r>
      <w:r w:rsidR="00E7561B">
        <w:rPr>
          <w:b/>
          <w:bCs/>
        </w:rPr>
        <w:t xml:space="preserve"> </w:t>
      </w:r>
      <w:r w:rsidR="000962F1" w:rsidRPr="0066498E">
        <w:rPr>
          <w:b/>
          <w:szCs w:val="24"/>
        </w:rPr>
        <w:t>,,Cēsu siltumtīkli”</w:t>
      </w:r>
    </w:p>
    <w:p w14:paraId="227CEE19" w14:textId="77777777" w:rsidR="00C8695E" w:rsidRDefault="0025536A" w:rsidP="000962F1">
      <w:pPr>
        <w:spacing w:line="320" w:lineRule="exact"/>
        <w:rPr>
          <w:b/>
          <w:bCs/>
          <w:sz w:val="23"/>
          <w:szCs w:val="23"/>
        </w:rPr>
      </w:pPr>
      <w:r>
        <w:rPr>
          <w:b/>
        </w:rPr>
        <w:t xml:space="preserve">noteiktajiem (piedāvātajiem) </w:t>
      </w:r>
      <w:r w:rsidR="00097187">
        <w:rPr>
          <w:b/>
        </w:rPr>
        <w:t xml:space="preserve">siltumenerģijas apgādes pakalpojumu </w:t>
      </w:r>
      <w:r w:rsidR="001954FE">
        <w:rPr>
          <w:b/>
          <w:bCs/>
          <w:sz w:val="23"/>
          <w:szCs w:val="23"/>
        </w:rPr>
        <w:t>tarif</w:t>
      </w:r>
      <w:r>
        <w:rPr>
          <w:b/>
          <w:bCs/>
          <w:sz w:val="23"/>
          <w:szCs w:val="23"/>
        </w:rPr>
        <w:t>iem</w:t>
      </w:r>
      <w:r w:rsidR="001954FE">
        <w:rPr>
          <w:b/>
          <w:bCs/>
          <w:sz w:val="23"/>
          <w:szCs w:val="23"/>
        </w:rPr>
        <w:t xml:space="preserve"> </w:t>
      </w:r>
    </w:p>
    <w:p w14:paraId="2DC70C4D" w14:textId="77777777" w:rsidR="00894B1D" w:rsidRDefault="00894B1D" w:rsidP="00C8695E">
      <w:pPr>
        <w:pStyle w:val="Default"/>
        <w:rPr>
          <w:sz w:val="23"/>
          <w:szCs w:val="23"/>
        </w:rPr>
      </w:pPr>
    </w:p>
    <w:p w14:paraId="482FA9EF" w14:textId="255E654D" w:rsidR="00F63B65" w:rsidRDefault="0046182D" w:rsidP="007F401E">
      <w:pPr>
        <w:spacing w:line="340" w:lineRule="exac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25536A" w:rsidRPr="0046182D">
        <w:rPr>
          <w:bCs/>
        </w:rPr>
        <w:t xml:space="preserve">SIA </w:t>
      </w:r>
      <w:r w:rsidR="000962F1" w:rsidRPr="000962F1">
        <w:rPr>
          <w:szCs w:val="24"/>
        </w:rPr>
        <w:t>,,Cēsu siltumtīkli”</w:t>
      </w:r>
      <w:r w:rsidR="000962F1">
        <w:rPr>
          <w:szCs w:val="24"/>
        </w:rPr>
        <w:t xml:space="preserve"> </w:t>
      </w:r>
      <w:r w:rsidR="00B272AA" w:rsidRPr="0046182D">
        <w:rPr>
          <w:bCs/>
        </w:rPr>
        <w:t>20</w:t>
      </w:r>
      <w:r w:rsidR="00365E5E">
        <w:rPr>
          <w:bCs/>
        </w:rPr>
        <w:t>20</w:t>
      </w:r>
      <w:r w:rsidR="00B272AA" w:rsidRPr="0046182D">
        <w:rPr>
          <w:bCs/>
        </w:rPr>
        <w:t xml:space="preserve">.gada </w:t>
      </w:r>
      <w:r w:rsidR="00390C21">
        <w:rPr>
          <w:bCs/>
        </w:rPr>
        <w:t>21.maijā</w:t>
      </w:r>
      <w:r w:rsidR="0025536A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F63B65" w:rsidRPr="0046182D">
        <w:t>noteiktos (piedāvātos)</w:t>
      </w:r>
      <w:r w:rsidR="00097187">
        <w:t xml:space="preserve"> </w:t>
      </w:r>
      <w:r w:rsidR="00097187" w:rsidRPr="0046182D">
        <w:t>siltumenerģijas apgādes pakalpojumu</w:t>
      </w:r>
      <w:r w:rsidR="00F63B65" w:rsidRPr="0046182D">
        <w:t xml:space="preserve"> </w:t>
      </w:r>
      <w:r w:rsidR="00F63B65" w:rsidRPr="0046182D">
        <w:rPr>
          <w:bCs/>
        </w:rPr>
        <w:t>tarifus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 jaunajiem tarifiem</w:t>
      </w:r>
      <w:r w:rsidR="00AC20AF">
        <w:rPr>
          <w:bCs/>
        </w:rPr>
        <w:t xml:space="preserve">. </w:t>
      </w:r>
    </w:p>
    <w:p w14:paraId="6AF495FC" w14:textId="77777777" w:rsidR="00660B28" w:rsidRPr="00AA0080" w:rsidRDefault="00660B28" w:rsidP="00660B28">
      <w:pPr>
        <w:pStyle w:val="Default"/>
        <w:spacing w:line="340" w:lineRule="exact"/>
        <w:ind w:firstLine="720"/>
        <w:jc w:val="both"/>
        <w:rPr>
          <w:b/>
          <w:bCs/>
        </w:rPr>
      </w:pPr>
      <w:r w:rsidRPr="00AA0080">
        <w:rPr>
          <w:bCs/>
        </w:rPr>
        <w:t xml:space="preserve">Paziņojums par </w:t>
      </w:r>
      <w:r w:rsidRPr="00AA0080">
        <w:t>noteikt</w:t>
      </w:r>
      <w:r>
        <w:t>ajiem</w:t>
      </w:r>
      <w:r w:rsidRPr="00AA0080">
        <w:t xml:space="preserve"> (piedāvāt</w:t>
      </w:r>
      <w:r>
        <w:t>ajiem</w:t>
      </w:r>
      <w:r w:rsidRPr="00AA0080">
        <w:t xml:space="preserve">) siltumenerģijas </w:t>
      </w:r>
      <w:r w:rsidRPr="00AA0080">
        <w:rPr>
          <w:bCs/>
        </w:rPr>
        <w:t>tarif</w:t>
      </w:r>
      <w:r>
        <w:rPr>
          <w:bCs/>
        </w:rPr>
        <w:t>iem</w:t>
      </w:r>
      <w:r w:rsidRPr="00AA0080">
        <w:rPr>
          <w:bCs/>
        </w:rPr>
        <w:t xml:space="preserve"> publicēts oficiālajā izdevumā “Latvijas Vēstnesis” </w:t>
      </w:r>
      <w:r w:rsidRPr="003320C7">
        <w:rPr>
          <w:bCs/>
        </w:rPr>
        <w:t xml:space="preserve">2020.gada 22.maijā Nr.98. </w:t>
      </w:r>
      <w:r w:rsidRPr="003320C7">
        <w:t>SIA</w:t>
      </w:r>
      <w:r w:rsidRPr="00AA0080">
        <w:t xml:space="preserve"> „Cēsu siltumtīkli”</w:t>
      </w:r>
      <w:r w:rsidRPr="00AA0080">
        <w:rPr>
          <w:b/>
          <w:bCs/>
        </w:rPr>
        <w:t xml:space="preserve"> </w:t>
      </w:r>
      <w:r w:rsidRPr="00AA0080">
        <w:rPr>
          <w:bCs/>
        </w:rPr>
        <w:t xml:space="preserve">kā </w:t>
      </w:r>
      <w:r w:rsidRPr="00AA0080">
        <w:t xml:space="preserve">noteikto (piedāvāto) </w:t>
      </w:r>
      <w:r w:rsidRPr="00AA0080">
        <w:rPr>
          <w:bCs/>
        </w:rPr>
        <w:t>tarifu spēkā stāšanos norādījusi 20</w:t>
      </w:r>
      <w:r>
        <w:rPr>
          <w:bCs/>
        </w:rPr>
        <w:t>20</w:t>
      </w:r>
      <w:r w:rsidRPr="00AA0080">
        <w:rPr>
          <w:bCs/>
        </w:rPr>
        <w:t>.gada 1.</w:t>
      </w:r>
      <w:r>
        <w:rPr>
          <w:bCs/>
        </w:rPr>
        <w:t>jūliju</w:t>
      </w:r>
      <w:r w:rsidRPr="00AA0080">
        <w:rPr>
          <w:bCs/>
        </w:rPr>
        <w:t>.</w:t>
      </w:r>
    </w:p>
    <w:p w14:paraId="3160EF33" w14:textId="77777777" w:rsidR="00533A61" w:rsidRDefault="00533A61" w:rsidP="007F401E">
      <w:pPr>
        <w:spacing w:line="340" w:lineRule="exact"/>
        <w:ind w:firstLine="720"/>
        <w:jc w:val="both"/>
        <w:rPr>
          <w:bCs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3082"/>
        <w:gridCol w:w="1587"/>
        <w:gridCol w:w="1582"/>
        <w:gridCol w:w="1249"/>
      </w:tblGrid>
      <w:tr w:rsidR="00533A61" w:rsidRPr="003C40BD" w14:paraId="55936CD0" w14:textId="77777777" w:rsidTr="008827B9">
        <w:trPr>
          <w:trHeight w:val="5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C11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Sabiedrisko pakalpojumu veids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EC3" w14:textId="2C1B7D49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iCs/>
                <w:sz w:val="22"/>
                <w:lang w:eastAsia="lv-LV"/>
              </w:rPr>
              <w:t>Piemērotais</w:t>
            </w: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 xml:space="preserve"> tarifs, EUR/MWh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6D5C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>Noteiktais (piedāvātais) tarifs, EUR/MWh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467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Izmaiņas,%</w:t>
            </w:r>
          </w:p>
        </w:tc>
      </w:tr>
      <w:tr w:rsidR="00533A61" w:rsidRPr="003C40BD" w14:paraId="4297089E" w14:textId="77777777" w:rsidTr="008827B9">
        <w:trPr>
          <w:trHeight w:val="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46A6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150A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E618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E8CF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533A61" w:rsidRPr="003C40BD" w14:paraId="4494553F" w14:textId="77777777" w:rsidTr="008827B9">
        <w:trPr>
          <w:trHeight w:val="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70D0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A61E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9C79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40D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533A61" w:rsidRPr="003C40BD" w14:paraId="4F31A372" w14:textId="77777777" w:rsidTr="008827B9">
        <w:trPr>
          <w:trHeight w:val="2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984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 xml:space="preserve">Siltumenerģijas ražošana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873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37,96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FCB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33,02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B8B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-13,0%</w:t>
            </w:r>
          </w:p>
        </w:tc>
      </w:tr>
      <w:tr w:rsidR="00533A61" w:rsidRPr="003C40BD" w14:paraId="7B5E15F8" w14:textId="77777777" w:rsidTr="008827B9">
        <w:trPr>
          <w:trHeight w:val="2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EFC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>Siltumenerģijas pārvade un sadale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9D4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19,40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7383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18,57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F34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-4,3%</w:t>
            </w:r>
          </w:p>
        </w:tc>
      </w:tr>
      <w:tr w:rsidR="00533A61" w:rsidRPr="003C40BD" w14:paraId="316E7081" w14:textId="77777777" w:rsidTr="008827B9">
        <w:trPr>
          <w:trHeight w:val="2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C141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>Siltumenerģijas tirdzniecība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5AF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2,23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A11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2,23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02CD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33A61" w:rsidRPr="003C40BD" w14:paraId="67D396E0" w14:textId="77777777" w:rsidTr="008827B9">
        <w:trPr>
          <w:trHeight w:val="2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C44" w14:textId="77777777" w:rsidR="00533A61" w:rsidRPr="003C40BD" w:rsidRDefault="00533A61" w:rsidP="008827B9">
            <w:pPr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>Akcīzes nodokļa komponente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0E1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0,79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B19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0,79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33D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33A61" w:rsidRPr="003C40BD" w14:paraId="4AB1759D" w14:textId="77777777" w:rsidTr="008827B9">
        <w:trPr>
          <w:trHeight w:val="29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6A9" w14:textId="77777777" w:rsidR="00533A61" w:rsidRPr="003C40BD" w:rsidRDefault="00533A61" w:rsidP="008827B9">
            <w:pPr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b/>
                <w:bCs/>
                <w:sz w:val="22"/>
                <w:lang w:eastAsia="lv-LV"/>
              </w:rPr>
              <w:t>Siltumenerģijas gala tarifs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1D5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b/>
                <w:bCs/>
                <w:iCs/>
                <w:sz w:val="22"/>
                <w:lang w:eastAsia="lv-LV"/>
              </w:rPr>
              <w:t>60,38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317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b/>
                <w:bCs/>
                <w:iCs/>
                <w:sz w:val="22"/>
                <w:lang w:eastAsia="lv-LV"/>
              </w:rPr>
              <w:t>54,61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15C" w14:textId="77777777" w:rsidR="00533A61" w:rsidRPr="003C40BD" w:rsidRDefault="00533A61" w:rsidP="008827B9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C40BD">
              <w:rPr>
                <w:rFonts w:eastAsia="Times New Roman" w:cs="Times New Roman"/>
                <w:iCs/>
                <w:sz w:val="22"/>
                <w:lang w:eastAsia="lv-LV"/>
              </w:rPr>
              <w:t>-9,6%</w:t>
            </w:r>
          </w:p>
        </w:tc>
      </w:tr>
    </w:tbl>
    <w:p w14:paraId="0348495A" w14:textId="77777777" w:rsidR="00533A61" w:rsidRDefault="00533A61" w:rsidP="007F401E">
      <w:pPr>
        <w:spacing w:line="340" w:lineRule="exact"/>
        <w:ind w:firstLine="720"/>
        <w:jc w:val="both"/>
        <w:rPr>
          <w:bCs/>
        </w:rPr>
      </w:pPr>
    </w:p>
    <w:p w14:paraId="27CDEF1D" w14:textId="4D63909F" w:rsidR="00894B1D" w:rsidRDefault="00097187" w:rsidP="009445C0">
      <w:pPr>
        <w:pStyle w:val="Default"/>
        <w:ind w:firstLine="720"/>
        <w:jc w:val="both"/>
      </w:pPr>
      <w:r>
        <w:t>N</w:t>
      </w:r>
      <w:r w:rsidR="0046182D" w:rsidRPr="009445C0">
        <w:t>oteikt</w:t>
      </w:r>
      <w:r w:rsidR="009445C0" w:rsidRPr="009445C0">
        <w:t>o</w:t>
      </w:r>
      <w:r w:rsidR="0046182D" w:rsidRPr="009445C0">
        <w:t xml:space="preserve"> (piedāvāt</w:t>
      </w:r>
      <w:r w:rsidR="009445C0" w:rsidRPr="009445C0">
        <w:t>o</w:t>
      </w:r>
      <w:r w:rsidR="0046182D" w:rsidRPr="009445C0">
        <w:t xml:space="preserve">) </w:t>
      </w:r>
      <w:r>
        <w:t>s</w:t>
      </w:r>
      <w:r w:rsidRPr="009445C0">
        <w:t xml:space="preserve">iltumenerģijas apgādes pakalpojumu </w:t>
      </w:r>
      <w:r w:rsidR="0046182D" w:rsidRPr="009445C0">
        <w:rPr>
          <w:bCs/>
          <w:sz w:val="23"/>
          <w:szCs w:val="23"/>
        </w:rPr>
        <w:t>tarif</w:t>
      </w:r>
      <w:r w:rsidR="009445C0" w:rsidRPr="009445C0">
        <w:rPr>
          <w:bCs/>
          <w:sz w:val="23"/>
          <w:szCs w:val="23"/>
        </w:rPr>
        <w:t xml:space="preserve">u veidojošo izmaksu salīdzinājums ar </w:t>
      </w:r>
      <w:r w:rsidR="00B40B52">
        <w:rPr>
          <w:bCs/>
          <w:sz w:val="23"/>
          <w:szCs w:val="23"/>
        </w:rPr>
        <w:t>piemēroto</w:t>
      </w:r>
      <w:r w:rsidR="00EB5ABE">
        <w:rPr>
          <w:bCs/>
          <w:sz w:val="23"/>
          <w:szCs w:val="23"/>
        </w:rPr>
        <w:t xml:space="preserve"> </w:t>
      </w:r>
      <w:r w:rsidR="004218A2">
        <w:rPr>
          <w:bCs/>
          <w:sz w:val="23"/>
          <w:szCs w:val="23"/>
        </w:rPr>
        <w:t>tarifu</w:t>
      </w:r>
      <w:r w:rsidR="004218A2" w:rsidRPr="009445C0">
        <w:t xml:space="preserve"> veidojošajām </w:t>
      </w:r>
      <w:r w:rsidR="009445C0" w:rsidRPr="009445C0">
        <w:t>izmaksām</w:t>
      </w:r>
      <w:r w:rsidR="00530787">
        <w:t>:</w:t>
      </w:r>
      <w:r w:rsidR="009445C0" w:rsidRPr="009445C0">
        <w:t xml:space="preserve"> </w:t>
      </w:r>
    </w:p>
    <w:p w14:paraId="0A76602E" w14:textId="7A5471E4" w:rsidR="00B40B52" w:rsidRDefault="00B40B52" w:rsidP="009445C0">
      <w:pPr>
        <w:pStyle w:val="Default"/>
        <w:ind w:firstLine="720"/>
        <w:jc w:val="both"/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3700"/>
        <w:gridCol w:w="1540"/>
        <w:gridCol w:w="1540"/>
        <w:gridCol w:w="1440"/>
      </w:tblGrid>
      <w:tr w:rsidR="00B40B52" w:rsidRPr="00B40B52" w14:paraId="7B45E1DD" w14:textId="77777777" w:rsidTr="00B40B52">
        <w:trPr>
          <w:trHeight w:val="85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0FBB" w14:textId="77777777" w:rsidR="00B40B52" w:rsidRPr="00B40B52" w:rsidRDefault="00B40B52" w:rsidP="00B40B5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Izmaksu pozīcijas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6401" w14:textId="5E67C1E1" w:rsidR="00B40B52" w:rsidRPr="00B40B52" w:rsidRDefault="00B40B52" w:rsidP="00B40B5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Piemērotais </w:t>
            </w: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tarifs tūkst.EUR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69EE" w14:textId="77777777" w:rsidR="00B40B52" w:rsidRPr="00B40B52" w:rsidRDefault="00B40B52" w:rsidP="00B40B5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 tūkst.EUR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BB21" w14:textId="77777777" w:rsidR="00B40B52" w:rsidRPr="00B40B52" w:rsidRDefault="00B40B52" w:rsidP="00B40B5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B40B52" w:rsidRPr="00B40B52" w14:paraId="5DA015BA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C54F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Kurināmā izmaksas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271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984,6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B40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749,7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AE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-23,9%</w:t>
            </w:r>
          </w:p>
        </w:tc>
      </w:tr>
      <w:tr w:rsidR="00B40B52" w:rsidRPr="00B40B52" w14:paraId="765131C9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6ECA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CA3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093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ECD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7913B3A9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DAC4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Elektroenerģijas izmaksas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6A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9D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106,1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540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41B28589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4B51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Ūdens un ķimikāliju izmaksas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BB6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22E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91D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128B31FB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B71A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mainīgās izmaksas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497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6F2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48F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3FE63D6F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2E39" w14:textId="77777777" w:rsidR="00B40B52" w:rsidRPr="00B40B52" w:rsidRDefault="00B40B52" w:rsidP="00B40B52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Mainīgās izmaksas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F17C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1107,7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568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872,8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02D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-21,2%</w:t>
            </w:r>
          </w:p>
        </w:tc>
      </w:tr>
      <w:tr w:rsidR="00B40B52" w:rsidRPr="00B40B52" w14:paraId="12C97ED4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A90E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Darba samaksa ar sociālajām iemaksām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733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319,1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F51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FC8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0FBA8D0F" w14:textId="77777777" w:rsidTr="00B40B52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5651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Iekārtu remontu un uzturēšanas izmaksas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052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139,5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D08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139,5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48B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5AD2855C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33A6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Pamatlīdzekļu nolietojums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772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256,8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DB3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256,8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B31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6D57F3F0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FD1A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Apdrošināšana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0C0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9B95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0D5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3018A17E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21FD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Procentu maksājumi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504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8D4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D6B4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7E8A7352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1A0B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pastāvīgās izmaksas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E57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305,6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5C1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305,6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BF0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11B8EFC7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0887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Nekustāmā īpašuma nodoklis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0B6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C67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D6E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7B03CE5A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5E76" w14:textId="77777777" w:rsidR="00B40B52" w:rsidRPr="00B40B52" w:rsidRDefault="00B40B52" w:rsidP="00B40B52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Pastāvīgās izmaksas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56A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064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1063,0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E9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14A27297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4CAD" w14:textId="77777777" w:rsidR="00B40B52" w:rsidRPr="00B40B52" w:rsidRDefault="00B40B52" w:rsidP="00B40B5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Peļņa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F5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C8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252,0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969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B40B52" w:rsidRPr="00B40B52" w14:paraId="28D94292" w14:textId="77777777" w:rsidTr="00B40B52">
        <w:trPr>
          <w:trHeight w:val="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BEA2" w14:textId="77777777" w:rsidR="00B40B52" w:rsidRPr="00B40B52" w:rsidRDefault="00B40B52" w:rsidP="00B40B52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Izmaksas pavisam kopā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408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62D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C11" w14:textId="77777777" w:rsidR="00B40B52" w:rsidRPr="00B40B52" w:rsidRDefault="00B40B52" w:rsidP="00B40B5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40B52">
              <w:rPr>
                <w:rFonts w:eastAsia="Times New Roman" w:cs="Times New Roman"/>
                <w:color w:val="000000"/>
                <w:sz w:val="22"/>
                <w:lang w:eastAsia="lv-LV"/>
              </w:rPr>
              <w:t>-9,7%</w:t>
            </w:r>
          </w:p>
        </w:tc>
      </w:tr>
    </w:tbl>
    <w:p w14:paraId="14A225FA" w14:textId="77777777" w:rsidR="00B40B52" w:rsidRDefault="00B40B52" w:rsidP="009445C0">
      <w:pPr>
        <w:pStyle w:val="Default"/>
        <w:ind w:firstLine="720"/>
        <w:jc w:val="both"/>
      </w:pPr>
    </w:p>
    <w:p w14:paraId="06E8F80C" w14:textId="77777777" w:rsidR="00AC20AF" w:rsidRDefault="00AC20AF" w:rsidP="00AC20AF">
      <w:pPr>
        <w:spacing w:line="320" w:lineRule="exact"/>
        <w:ind w:firstLine="720"/>
        <w:jc w:val="both"/>
        <w:rPr>
          <w:bCs/>
        </w:rPr>
      </w:pPr>
      <w:r>
        <w:rPr>
          <w:bCs/>
        </w:rPr>
        <w:t>Akcīzes nodokļa komponente ir 0,79 EUR/MWh.</w:t>
      </w:r>
    </w:p>
    <w:p w14:paraId="0BCEED16" w14:textId="036DE291" w:rsidR="005C615C" w:rsidRDefault="007957E1" w:rsidP="005C615C">
      <w:pPr>
        <w:spacing w:line="320" w:lineRule="exact"/>
        <w:ind w:firstLine="720"/>
        <w:jc w:val="both"/>
      </w:pPr>
      <w:r>
        <w:t xml:space="preserve">Lietotājiem nodotās siltumenerģijas apjoms ir  </w:t>
      </w:r>
      <w:r w:rsidR="008B748B">
        <w:t xml:space="preserve">40 656 </w:t>
      </w:r>
      <w:r>
        <w:t>MWh.</w:t>
      </w:r>
    </w:p>
    <w:sectPr w:rsidR="005C615C" w:rsidSect="009527AF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41EC4"/>
    <w:rsid w:val="00050683"/>
    <w:rsid w:val="0005122A"/>
    <w:rsid w:val="000540CD"/>
    <w:rsid w:val="000962F1"/>
    <w:rsid w:val="00097187"/>
    <w:rsid w:val="000A4C2A"/>
    <w:rsid w:val="000C34BE"/>
    <w:rsid w:val="001157EB"/>
    <w:rsid w:val="001600DF"/>
    <w:rsid w:val="001954FE"/>
    <w:rsid w:val="001E22AC"/>
    <w:rsid w:val="001E4045"/>
    <w:rsid w:val="001F7FAE"/>
    <w:rsid w:val="00232493"/>
    <w:rsid w:val="0025536A"/>
    <w:rsid w:val="002657B2"/>
    <w:rsid w:val="0029330E"/>
    <w:rsid w:val="002A19A3"/>
    <w:rsid w:val="003125B0"/>
    <w:rsid w:val="0032665B"/>
    <w:rsid w:val="00346460"/>
    <w:rsid w:val="00361FF0"/>
    <w:rsid w:val="00365E5E"/>
    <w:rsid w:val="00390366"/>
    <w:rsid w:val="00390C21"/>
    <w:rsid w:val="003B0DF5"/>
    <w:rsid w:val="00406CF5"/>
    <w:rsid w:val="004218A2"/>
    <w:rsid w:val="0046182D"/>
    <w:rsid w:val="00495225"/>
    <w:rsid w:val="004B1D33"/>
    <w:rsid w:val="004B1E3E"/>
    <w:rsid w:val="004C42DC"/>
    <w:rsid w:val="004F0DD1"/>
    <w:rsid w:val="004F2C93"/>
    <w:rsid w:val="0050582D"/>
    <w:rsid w:val="00530787"/>
    <w:rsid w:val="00533A61"/>
    <w:rsid w:val="00541844"/>
    <w:rsid w:val="00552359"/>
    <w:rsid w:val="005B4229"/>
    <w:rsid w:val="005C1175"/>
    <w:rsid w:val="005C615C"/>
    <w:rsid w:val="005F6817"/>
    <w:rsid w:val="00660B28"/>
    <w:rsid w:val="0067274A"/>
    <w:rsid w:val="006930A2"/>
    <w:rsid w:val="006B618E"/>
    <w:rsid w:val="00700CF1"/>
    <w:rsid w:val="00723D83"/>
    <w:rsid w:val="007957E1"/>
    <w:rsid w:val="007A48BF"/>
    <w:rsid w:val="007B1492"/>
    <w:rsid w:val="007E0EB4"/>
    <w:rsid w:val="007F401E"/>
    <w:rsid w:val="00836202"/>
    <w:rsid w:val="00842C6A"/>
    <w:rsid w:val="00894B1D"/>
    <w:rsid w:val="008B748B"/>
    <w:rsid w:val="009445C0"/>
    <w:rsid w:val="009527AF"/>
    <w:rsid w:val="00960B43"/>
    <w:rsid w:val="0099153F"/>
    <w:rsid w:val="0099522A"/>
    <w:rsid w:val="00995494"/>
    <w:rsid w:val="009E5CB5"/>
    <w:rsid w:val="00A4423D"/>
    <w:rsid w:val="00A63D1D"/>
    <w:rsid w:val="00A846E7"/>
    <w:rsid w:val="00AB6BA8"/>
    <w:rsid w:val="00AC20AF"/>
    <w:rsid w:val="00B10DB6"/>
    <w:rsid w:val="00B13CD2"/>
    <w:rsid w:val="00B272AA"/>
    <w:rsid w:val="00B40B52"/>
    <w:rsid w:val="00B53CE4"/>
    <w:rsid w:val="00C20CB6"/>
    <w:rsid w:val="00C55B7C"/>
    <w:rsid w:val="00C8695E"/>
    <w:rsid w:val="00CD72B1"/>
    <w:rsid w:val="00D02483"/>
    <w:rsid w:val="00D05F01"/>
    <w:rsid w:val="00D70445"/>
    <w:rsid w:val="00D75EE9"/>
    <w:rsid w:val="00DB794E"/>
    <w:rsid w:val="00DF404D"/>
    <w:rsid w:val="00E079E7"/>
    <w:rsid w:val="00E42A7C"/>
    <w:rsid w:val="00E50953"/>
    <w:rsid w:val="00E7561B"/>
    <w:rsid w:val="00EB5ABE"/>
    <w:rsid w:val="00EE48E4"/>
    <w:rsid w:val="00F60D09"/>
    <w:rsid w:val="00F63B65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1F2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8B748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9</cp:revision>
  <cp:lastPrinted>2017-01-03T09:02:00Z</cp:lastPrinted>
  <dcterms:created xsi:type="dcterms:W3CDTF">2020-05-25T13:40:00Z</dcterms:created>
  <dcterms:modified xsi:type="dcterms:W3CDTF">2020-05-26T10:54:00Z</dcterms:modified>
</cp:coreProperties>
</file>